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75" w:rsidRPr="00153A75" w:rsidRDefault="00153A75" w:rsidP="00153A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bookmarkStart w:id="0" w:name="_GoBack"/>
      <w:r w:rsidRPr="00153A75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Информация для представителей малого и среднего бизнеса</w:t>
      </w:r>
    </w:p>
    <w:p w:rsidR="00153A75" w:rsidRPr="00153A75" w:rsidRDefault="00153A75" w:rsidP="009D5FF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bookmarkEnd w:id="0"/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На территории</w:t>
      </w:r>
      <w:r w:rsidRPr="009959D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Брянской области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действуют три </w:t>
      </w:r>
      <w:proofErr w:type="spell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микрофинансовые</w:t>
      </w:r>
      <w:proofErr w:type="spellEnd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организации: Брянский </w:t>
      </w:r>
      <w:proofErr w:type="spell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микрофинансовый</w:t>
      </w:r>
      <w:proofErr w:type="spellEnd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фонд «Новый мир», Фонд поддержки малого и среднего предпринимательства «</w:t>
      </w:r>
      <w:proofErr w:type="gram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Брянская</w:t>
      </w:r>
      <w:proofErr w:type="gramEnd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Микрокредитная</w:t>
      </w:r>
      <w:proofErr w:type="spellEnd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Компания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959D1" w:rsidRDefault="009959D1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Условия выдачи: период до 3лет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,с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умма до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5миллионов 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рублей,ставка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9 % годовых, комиссия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1%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–за каждый год 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пользования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,в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иды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обеспечения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–залог и поручительство.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Контактные данные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Фондов: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Брянский </w:t>
      </w:r>
      <w:proofErr w:type="spell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микрофинансовый</w:t>
      </w:r>
      <w:proofErr w:type="spellEnd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фонд «Новый мир»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Брянск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,у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л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. Дуки, 65, офис 316, телефон: (4832)30-60-85,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официальный сайт фонда: http://zaim32.ru/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ФПП «Брянская </w:t>
      </w:r>
      <w:proofErr w:type="spell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Микрофинансовая</w:t>
      </w:r>
      <w:proofErr w:type="spellEnd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Организация»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–г. Брянск, ул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Калинина, 38, телефон: (4832) 67-52-52,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официальный сайт фонда: http://mfo-fond.ru/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Микрокредитной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компанией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«Фонд развития малого и среднего предпринимательства</w:t>
      </w:r>
      <w:r w:rsidR="007A4D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>Брянской области»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Условия выдачи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займов</w:t>
      </w:r>
    </w:p>
    <w:p w:rsid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: период до 3 лет, сумма до 5 миллионов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рублей, ставка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7,5% годовых, комиссия 1% –за каждый год пользования,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виды обеспечения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–залог и поручительство.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Контакты Фонда: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г. Брянск, 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.Б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ежицкая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54, телефон: (4832) 58-05-58.</w:t>
      </w:r>
    </w:p>
    <w:p w:rsidR="009959D1" w:rsidRDefault="009959D1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Также на территории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Брянской области осуществляет свою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деятельность </w:t>
      </w:r>
    </w:p>
    <w:p w:rsid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ФПП</w:t>
      </w:r>
      <w:r w:rsidRPr="009959D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 w:rsidRPr="009D5FF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«Брянский гарантийный фонд»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. Фонд предоставляет поручительства по обязательствам (кредитам,</w:t>
      </w:r>
      <w:r w:rsidR="007A4D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займам, договорам лизинга и т.п.) субъектов малого и среднего 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предприни</w:t>
      </w:r>
      <w:proofErr w:type="spellEnd"/>
      <w:r w:rsidR="007A4D6E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мательства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Брянской области перед кредиторами.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На сайте ФПП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«Брянский Гарантийный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Фонд»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работает интерактивный сервис «Заявка на кредит», который позволяет направить заявку на привлечение кредитных средств во все банки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-партнеры гарантийной организации. Услуга для предпринимателей бесплатная.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Контактные данные Фонда: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ФПП «Брянский Гарантийный Фонд»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–г. Брянск, ул. Калинина, 38, телефон: (4832)67-52-52,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официальный сайт фонда: http://www.garant-fond.ru/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.Программа льготного кредитования с процентной ставкой 9,6 % и 10,6 %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годовых.</w:t>
      </w:r>
    </w:p>
    <w:p w:rsidR="007A4D6E" w:rsidRDefault="007A4D6E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УсловияПрограммы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7A4D6E" w:rsidRDefault="007A4D6E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-процентная ставка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–9,6 % при кредитовании проектов в приоритетных отраслях экономики и 10,6% во всех остальных отраслях;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-срок льготного фондирования до 3 лет (срок кредита может превышать срок льготного фондирования);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-размер кредита от кредита от 3 млн. рублей до 1 млрд. рублей. </w:t>
      </w:r>
    </w:p>
    <w:p w:rsidR="009959D1" w:rsidRDefault="009959D1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FFA" w:rsidRPr="009D5FFA" w:rsidRDefault="009D5FFA" w:rsidP="007A4D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Программа льготного кредитования с процентной ставкой 8,5% 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годовых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A4D6E" w:rsidRDefault="007A4D6E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Условия Программы: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-конечная ставка по кредитам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для субъектов малого и среднего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предпринимательства не превышает 8,5% 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годовых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льготные кредиты предоставляются субъектам малого и среднего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предпринимательства, 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осуществляющих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свою деятельность в приоритетных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отраслях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экономики;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-сумма кредита от 500тыс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ублей до 1 млрд. рублей на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инвестиционные цели и от 3 млн. рублей до 100 млн. рублей на оборотные цели.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-срок кредитного договора до 10 лет на инвестиционные цели и до 3 лет на оборотные цели.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Перечень уполномоченных 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банков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,и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меющих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филиалы на территории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Брянской области и 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реализующих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Программы 9,6 % , 10,6 % и 8,5%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ПАО "Промсвязьбанк"</w:t>
      </w:r>
    </w:p>
    <w:p w:rsidR="009D5FFA" w:rsidRPr="009D5FFA" w:rsidRDefault="009959D1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5FFA" w:rsidRPr="009D5FFA"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5FFA" w:rsidRPr="009D5FFA">
        <w:rPr>
          <w:rFonts w:ascii="Arial" w:eastAsia="Times New Roman" w:hAnsi="Arial" w:cs="Arial"/>
          <w:sz w:val="28"/>
          <w:szCs w:val="28"/>
          <w:lang w:eastAsia="ru-RU"/>
        </w:rPr>
        <w:t>АО "МСП Банк"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ТКБ БАНК (ПАО)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АО "Райффайзенбанк"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ПАО РОСБАНК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АО "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Россельхозбанк</w:t>
      </w:r>
      <w:proofErr w:type="spell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>"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ПАО Сбербанк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ПАО "</w:t>
      </w:r>
      <w:proofErr w:type="spell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Совкомбанк</w:t>
      </w:r>
      <w:proofErr w:type="spellEnd"/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"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Банк ВТБ (ПАО)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Банк Газпромбанк (АО)</w:t>
      </w:r>
    </w:p>
    <w:p w:rsidR="007A4D6E" w:rsidRDefault="007A4D6E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u w:val="single"/>
          <w:lang w:eastAsia="ru-RU"/>
        </w:rPr>
        <w:t>Льготный лизинг оборудования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Условия программы: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срок лизинга до 7 лет;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сумма от 3 млн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.(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для сельхозпроизводителей, для остальных субъектов </w:t>
      </w:r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МСП от 5 млн. рублей)</w:t>
      </w:r>
      <w:r w:rsidR="007A4D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5FFA">
        <w:rPr>
          <w:rFonts w:ascii="Arial" w:eastAsia="Times New Roman" w:hAnsi="Arial" w:cs="Arial"/>
          <w:sz w:val="28"/>
          <w:szCs w:val="28"/>
          <w:lang w:eastAsia="ru-RU"/>
        </w:rPr>
        <w:t>до 200 млн. рублей на приобретение оборудования;</w:t>
      </w:r>
      <w:proofErr w:type="gramEnd"/>
    </w:p>
    <w:p w:rsidR="009D5FFA" w:rsidRPr="009D5FFA" w:rsidRDefault="009D5FFA" w:rsidP="009D5FF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-процентная ставка в размере 6% 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годовых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для оборудования </w:t>
      </w:r>
    </w:p>
    <w:p w:rsidR="0007714C" w:rsidRPr="009D5FFA" w:rsidRDefault="009D5FFA" w:rsidP="009D5FFA">
      <w:pPr>
        <w:spacing w:after="0" w:line="240" w:lineRule="auto"/>
        <w:rPr>
          <w:sz w:val="28"/>
          <w:szCs w:val="28"/>
        </w:rPr>
      </w:pPr>
      <w:r w:rsidRPr="009D5FF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российского производства и 8% </w:t>
      </w:r>
      <w:proofErr w:type="gramStart"/>
      <w:r w:rsidRPr="009D5FFA">
        <w:rPr>
          <w:rFonts w:ascii="Arial" w:eastAsia="Times New Roman" w:hAnsi="Arial" w:cs="Arial"/>
          <w:sz w:val="28"/>
          <w:szCs w:val="28"/>
          <w:lang w:eastAsia="ru-RU"/>
        </w:rPr>
        <w:t>годовых</w:t>
      </w:r>
      <w:proofErr w:type="gramEnd"/>
      <w:r w:rsidRPr="009D5FFA">
        <w:rPr>
          <w:rFonts w:ascii="Arial" w:eastAsia="Times New Roman" w:hAnsi="Arial" w:cs="Arial"/>
          <w:sz w:val="28"/>
          <w:szCs w:val="28"/>
          <w:lang w:eastAsia="ru-RU"/>
        </w:rPr>
        <w:t xml:space="preserve"> для оборудования зарубежного </w:t>
      </w:r>
      <w:r w:rsidR="009959D1">
        <w:rPr>
          <w:rFonts w:ascii="Arial" w:eastAsia="Times New Roman" w:hAnsi="Arial" w:cs="Arial"/>
          <w:sz w:val="28"/>
          <w:szCs w:val="28"/>
          <w:lang w:eastAsia="ru-RU"/>
        </w:rPr>
        <w:t>производства.</w:t>
      </w:r>
    </w:p>
    <w:sectPr w:rsidR="0007714C" w:rsidRPr="009D5FFA" w:rsidSect="007A4D6E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A"/>
    <w:rsid w:val="0007714C"/>
    <w:rsid w:val="00153A75"/>
    <w:rsid w:val="007A4D6E"/>
    <w:rsid w:val="009959D1"/>
    <w:rsid w:val="009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2019-05-27T06:27:00Z</dcterms:created>
  <dcterms:modified xsi:type="dcterms:W3CDTF">2019-05-27T08:28:00Z</dcterms:modified>
</cp:coreProperties>
</file>