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4B" w:rsidRPr="009D0685" w:rsidRDefault="00257F4B" w:rsidP="00CC6AD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sz w:val="32"/>
          <w:szCs w:val="32"/>
          <w:lang w:eastAsia="ru-RU"/>
        </w:rPr>
      </w:pPr>
      <w:r w:rsidRPr="009D0685">
        <w:rPr>
          <w:rFonts w:ascii="Open Sans" w:eastAsia="Times New Roman" w:hAnsi="Open Sans" w:cs="Times New Roman"/>
          <w:b/>
          <w:bCs/>
          <w:sz w:val="32"/>
          <w:szCs w:val="32"/>
          <w:lang w:eastAsia="ru-RU"/>
        </w:rPr>
        <w:t>Земельный участок, как объект использования.</w:t>
      </w:r>
      <w:r w:rsidR="009D0685" w:rsidRPr="009D0685">
        <w:rPr>
          <w:rFonts w:ascii="Open Sans" w:eastAsia="Times New Roman" w:hAnsi="Open Sans" w:cs="Times New Roman"/>
          <w:b/>
          <w:bCs/>
          <w:sz w:val="32"/>
          <w:szCs w:val="32"/>
          <w:lang w:eastAsia="ru-RU"/>
        </w:rPr>
        <w:t xml:space="preserve"> Муниципальный земельный контроль.</w:t>
      </w:r>
    </w:p>
    <w:p w:rsidR="00760F64" w:rsidRPr="00760F64" w:rsidRDefault="00257F4B" w:rsidP="00CC6AD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7"/>
          <w:szCs w:val="27"/>
          <w:lang w:eastAsia="ru-RU"/>
        </w:rPr>
      </w:pPr>
      <w:r w:rsidRPr="00257F4B">
        <w:rPr>
          <w:rFonts w:ascii="Open Sans" w:eastAsia="Times New Roman" w:hAnsi="Open Sans" w:cs="Times New Roman"/>
          <w:b/>
          <w:bCs/>
          <w:sz w:val="27"/>
          <w:szCs w:val="27"/>
          <w:lang w:eastAsia="ru-RU"/>
        </w:rPr>
        <w:t xml:space="preserve"> </w:t>
      </w:r>
    </w:p>
    <w:p w:rsidR="00760F64" w:rsidRPr="00760F64" w:rsidRDefault="009D0685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Земельное законодательство рассматривает не только права собственности физических, юридических лиц и государственных органов на определенные земельные территории, права и обязанности пользователей в сфере эксплуатации участков, но и выполнение определенных мероприятий по осуществлению оценки качества и состояния почвы, разработке мер по улучшению и защите земель, а также составлению учетных схем и планов, которые утверждают границы и административные пределы государственных земель.</w:t>
      </w:r>
      <w:proofErr w:type="gramEnd"/>
    </w:p>
    <w:p w:rsidR="00760F64" w:rsidRPr="00760F64" w:rsidRDefault="009D0685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Обратной стороной землеустроительных мероприятий является муниципальный земельный контроль, проведение которого предусматривается действующим законодательством. Государственный земельный контроль муниципального уровня призван выполнять основные задачи по </w:t>
      </w:r>
      <w:proofErr w:type="gramStart"/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местными органами, физическими и юридическими лицами государственных норм и правил.</w:t>
      </w:r>
    </w:p>
    <w:p w:rsidR="00760F64" w:rsidRPr="00760F64" w:rsidRDefault="009D0685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каждый собственник, пользователь и владелец земельных участков дожжен знать, в чем заключается проведение земельного контроля, какие органы отвечают за его осуществление, а также в чем заключаются ключевые функции земельного контроля муниципального уровня.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1195"/>
      <w:bookmarkEnd w:id="0"/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муниципального земельного контроля</w:t>
      </w:r>
    </w:p>
    <w:p w:rsidR="00760F64" w:rsidRPr="00760F64" w:rsidRDefault="009D0685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действующему земельному законодательству понятие муниципального земельного контроля заключается в осуществлении ответственными органами местного муниципального самоуправления деятельности по </w:t>
      </w:r>
      <w:proofErr w:type="gramStart"/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законодательных норм в сфере земельных отношений органами государственной власти, местного муниципального самоуправления, физическими и юридическими лицами, частными предпринимателями и гражданами государства.</w:t>
      </w:r>
    </w:p>
    <w:p w:rsidR="00760F64" w:rsidRPr="00760F64" w:rsidRDefault="009D0685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контроль земельной сферы играет важнейшую роль в процессе сохранения, оптимальной эксплуатации, а также предотвращения осуществления всевозможных незаконных действий в отношении земли: загрязнения, самовольного захвата, организации незаконных застроек.</w:t>
      </w:r>
    </w:p>
    <w:p w:rsidR="00760F64" w:rsidRPr="00760F64" w:rsidRDefault="009D0685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60F64"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роль земельного контроля муниципального уровня заключается в предотвращении случаев злоупотребления при переводе земель из одной административной категории в другую. В максимально внимательно муниципальные органы подходят к учету сельскохозяйственных земель.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341"/>
      <w:bookmarkEnd w:id="1"/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земельный контроль в отношении физических и юридических лиц. План проведения муниципального земельного контроля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в отношении физических лиц должен организовываться не чаще, чем один раз в два календарных года. Основаниями для таких действий является обнаружение определенных данных о правонарушении земельного законодательства или же получение доказательств составе нарушения.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 отношении юридических лиц проводятся в соответствии с законодательной базой, а также при наличии определенных обстоятельств:</w:t>
      </w:r>
    </w:p>
    <w:p w:rsidR="00760F64" w:rsidRPr="00760F64" w:rsidRDefault="00760F64" w:rsidP="00CC6A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истечения срока предписания об устранении нарушений;</w:t>
      </w:r>
    </w:p>
    <w:p w:rsidR="00760F64" w:rsidRPr="00760F64" w:rsidRDefault="00760F64" w:rsidP="00CC6A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информации о фактах нарушения земельного законодательства.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проводится в соответствии с действующей законодательной базой, а также при соблюдении определенного плана, основными этапами которого являются:</w:t>
      </w:r>
    </w:p>
    <w:p w:rsidR="00760F64" w:rsidRPr="00760F64" w:rsidRDefault="00760F64" w:rsidP="00CC6A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распоряжения муниципального руководства при проведении плановой проверки или же наличие серьезного повода для осуществления внеплановой проверки;</w:t>
      </w:r>
    </w:p>
    <w:p w:rsidR="00760F64" w:rsidRPr="00760F64" w:rsidRDefault="00760F64" w:rsidP="00CC6A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непосредственно проверки, составление акта, сборка дополнительных доказательств;</w:t>
      </w:r>
    </w:p>
    <w:p w:rsidR="00760F64" w:rsidRPr="00760F64" w:rsidRDefault="00760F64" w:rsidP="00CC6A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полученных материалов в главное управление для рассмотрения акта и принятия окончательного решения;</w:t>
      </w:r>
    </w:p>
    <w:p w:rsidR="00760F64" w:rsidRPr="00760F64" w:rsidRDefault="00760F64" w:rsidP="00CC6A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материалов проверок и вынесение решения;</w:t>
      </w:r>
    </w:p>
    <w:p w:rsidR="00760F64" w:rsidRPr="00760F64" w:rsidRDefault="00760F64" w:rsidP="00CC6A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устранения нарушений законодательства земельной сферы;</w:t>
      </w:r>
    </w:p>
    <w:p w:rsidR="00760F64" w:rsidRPr="00760F64" w:rsidRDefault="00760F64" w:rsidP="00CC6A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учета муниципальных проверок земли.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851"/>
      <w:bookmarkEnd w:id="2"/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муниципального земельного контроля и органы власти его осуществляющие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проводится с целью получения максимально достоверной и полной информации, которая может эффективно использоваться любыми государственными органами в целях пресечения различных правонарушений в земельной сфере. Такой контроль позволяет оптимально и рационально использовать все природные ресурсы государственной территории, а также сделать процесс учета и контроля землепользования максимально прозрачным и открытым.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функции проведения муниципального земельного контроля: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всех правил и </w:t>
      </w:r>
      <w:proofErr w:type="gram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по использованию</w:t>
      </w:r>
      <w:proofErr w:type="gram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земель;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случаев самовольного захвата территорий, а также использования участков без официально оформленной документации в законном порядке;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достоверных и полных данных о фактическом состоянии участков;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целевого предназначения земель;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случаев порчи земель сельскохозяйственного предназначения, что включает уничтожение, самовольное снятие и перемещение плодородного слоя почвы, использование пестицидов, вредных химикатов, которые представляют опасность для окружающей среды и здоровья людей;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выполнения рекультивации после разработки добычи полезных ископаемых, а также выполнения строительных, изыскательных, внутрихозяйственных и лесозаготовительных работ;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 по улучшению состояния и охране земель;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и сохранность знаков межевания территорий;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всех законодательных предписаний и устранение всяческих нарушений;</w:t>
      </w:r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proofErr w:type="gram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 процесса переуступки прав пользования</w:t>
      </w:r>
      <w:proofErr w:type="gram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участками;</w:t>
      </w:r>
    </w:p>
    <w:p w:rsidR="00CC6AD0" w:rsidRPr="00CC6AD0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своевременность и законность соблюдения обязанностей по приведению </w:t>
      </w:r>
      <w:bookmarkStart w:id="3" w:name="6469"/>
      <w:bookmarkEnd w:id="3"/>
    </w:p>
    <w:p w:rsidR="00760F64" w:rsidRPr="00760F64" w:rsidRDefault="00760F64" w:rsidP="00CC6AD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проводится в форме инспекторских проверок, которые проводятся в соответствии с установленными планами работ. Основанием для организации такого процесса является указание руководства органа местного муниципального самоуправления.</w:t>
      </w:r>
    </w:p>
    <w:p w:rsidR="00760F64" w:rsidRPr="00760F64" w:rsidRDefault="00760F64" w:rsidP="00CC6AD0">
      <w:pPr>
        <w:pBdr>
          <w:left w:val="single" w:sz="12" w:space="15" w:color="4475C9"/>
        </w:pBdr>
        <w:shd w:val="clear" w:color="auto" w:fill="E7ECF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75C9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bCs/>
          <w:i/>
          <w:iCs/>
          <w:color w:val="4475C9"/>
          <w:sz w:val="24"/>
          <w:szCs w:val="24"/>
          <w:lang w:eastAsia="ru-RU"/>
        </w:rPr>
        <w:t>Исключением являются случаи непосредственного обнаружения инспектором достаточной информации для составления заключения о нарушениях законодательства земельной сферы.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плановые проверки соблюдения физическими и юридическими лицами, предприятиями земельного законодательства соответственно с нормативами проводятся не чаще, чем один раз в два года. Проведение внеплановых проверок осуществляется со следующими целями и при наличии серьезных поводов:</w:t>
      </w:r>
    </w:p>
    <w:p w:rsidR="00760F64" w:rsidRPr="00760F64" w:rsidRDefault="00760F64" w:rsidP="00CC6A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достаточной информации, которая подтверждает правонарушение земельного законодательства;</w:t>
      </w:r>
    </w:p>
    <w:p w:rsidR="00760F64" w:rsidRPr="00760F64" w:rsidRDefault="00760F64" w:rsidP="00CC6A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законности выполнения всех предписаний с целью устранения нарушений земельного законодательства;</w:t>
      </w:r>
    </w:p>
    <w:p w:rsidR="00760F64" w:rsidRPr="00760F64" w:rsidRDefault="00760F64" w:rsidP="00CC6A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от государственных или муниципальных органов, физических или юридических лиц, частных граждан любых доказательств, которые доказывают факты нарушения земельного законодательства.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7782"/>
      <w:bookmarkEnd w:id="4"/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акта проверки муниципального земельного контроля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проведения земельного контроля муниципального уровня является соответствующий акт, в который вносятся данные о виновности или невиновности лиц, а также привлечении их к административной ответственности.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 подразумевает обязательное составление акта, в котором должны содержаться следующие данные: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место оформления и учетный номер акта проверки;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учетный номер муниципального распоряжения;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лица, которое составляет документ;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понятых и других лицах, которые присутствовали при осмотре места;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земельном участке;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лице, которое использует контролируемый участок, а также его объяснения;</w:t>
      </w:r>
    </w:p>
    <w:p w:rsidR="00760F64" w:rsidRPr="00760F64" w:rsidRDefault="00760F64" w:rsidP="00CC6AD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всех участников процесса проверки.</w:t>
      </w:r>
    </w:p>
    <w:p w:rsidR="00760F64" w:rsidRPr="00760F64" w:rsidRDefault="00760F64" w:rsidP="00CC6AD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доказательств к акту прилагаются фотографические таблицы, замеры площади территории и любые доказательства, которые подтверждают или опровергают наличие правонарушений.</w:t>
      </w:r>
    </w:p>
    <w:p w:rsidR="00760F64" w:rsidRPr="00760F64" w:rsidRDefault="009D0685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760F64"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трафы за нарушение земельного законодательства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нарушениям земельного законодательства относятся: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самовольное занятие земельного участка;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неиспользование земельного участка в течение установленного законодательством срока;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-неисполнение обязанности переоформления организациями права постоянного бессрочного пользования земельным участком на право аренды или собственности.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эти виды нарушений предусмотрена административная ответственность - штраф, размер которого установлен Кодексом Российской Федерации об административных правонарушениях (далее </w:t>
      </w:r>
      <w:proofErr w:type="gram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оАП).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Штрафы за самовольное занятие земельного участка или части земельного участка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</w:t>
      </w:r>
      <w:proofErr w:type="gram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7.1 КоАП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участок, влечет наложение административного штрафа: на граждан –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 до 1,5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% от кадастровой стоимости земельного участка, но не менее пяти тысяч рублей; на должностных лиц —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1,5 до 2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% от кадастровой стоимости земельного участка, но не менее двадцати тысяч рублей; на юридических лиц —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 до 3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%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кадастровой стоимости земельного участка, но не менее ста тысяч рублей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не определена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кадастровая стоимость земельного участка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нарушения влекут наложение административного штрафа на граждан в размере от </w:t>
      </w:r>
      <w:r w:rsidR="006A48EA"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6A48EA" w:rsidRPr="009D0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 рублей; на должностных лиц — от 20000 до 50000 рублей; на юридических лиц — от 100000 до 200000 рублей.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 несут административную ответственность за указанные правонарушения как юридические лица.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самовольного занятия части земельного участка 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штраф, рассчитываемый из размера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кадастровой стоимости земельного участка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исчисляется пропорционально площади самовольно занятой части земельного участка.</w:t>
      </w:r>
    </w:p>
    <w:p w:rsidR="00CC6AD0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F64" w:rsidRDefault="00760F64" w:rsidP="00CC6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земельного участка на праве постоянного бессрочного пользования (неисполнение обязанности по переоформлению)</w:t>
      </w:r>
    </w:p>
    <w:p w:rsidR="00CC6AD0" w:rsidRPr="00760F64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7.34 КоАП предусматривает, что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земельного участка на праве постоянного (бессрочного) пользования 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лицом, не выполнившим в установленный федеральным законом срок обязанности по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переоформлению права постоянного бессрочного пользования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право аренды земельного участка или по приобретению этого земельного участка в собственность, влечет наложение административного штрафа в размере от 20 000 до 100 000 рублей.</w:t>
      </w:r>
      <w:proofErr w:type="gramEnd"/>
    </w:p>
    <w:p w:rsidR="00CC6AD0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F64" w:rsidRPr="00760F64" w:rsidRDefault="00760F64" w:rsidP="00CC6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земельного участка не по целевому назначению</w:t>
      </w:r>
    </w:p>
    <w:p w:rsidR="00CC6AD0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использование земельного участка не в соответствии с категорией земель или разрешенным использованием установлена ответственность в виде штрафа в следующих размерах (</w:t>
      </w:r>
      <w:hyperlink r:id="rId6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3.5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188"/>
        <w:gridCol w:w="3155"/>
      </w:tblGrid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штрафа, если кадастровая стоимость земельного участка установлена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штрафа, если кадастровая стоимость земельного участка не установлена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0,5 - 1% от кадастровой стоимости, но не менее 10 000 руб. и не более 100 000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10 000 - 20 000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 том числе ИП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1 - 1,5% от кадастровой стоимости, но не менее 20 000 руб. и не более 300 000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20 000 - 50 000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9D0685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1,5 - 2% от кадастровой стоимости, но не менее 100 000 руб. и не более 700 000 руб.</w:t>
            </w:r>
          </w:p>
          <w:p w:rsidR="00760F64" w:rsidRPr="00760F64" w:rsidRDefault="00F1438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6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Штрафы за неиспользование земель сельскохозяйственного назначения.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100 000 - 200 000 руб.</w:t>
            </w:r>
          </w:p>
        </w:tc>
      </w:tr>
    </w:tbl>
    <w:p w:rsidR="00F14380" w:rsidRPr="009D0685" w:rsidRDefault="00F14380" w:rsidP="00CC6A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D0685">
        <w:rPr>
          <w:color w:val="333333"/>
        </w:rPr>
        <w:t>Согласно ст. 77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F14380" w:rsidRPr="009D0685" w:rsidRDefault="00F14380" w:rsidP="00CC6A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D0685">
        <w:rPr>
          <w:color w:val="333333"/>
        </w:rPr>
        <w:t>Согласно закону, собственник земли должен не допускать загрязнения, истощения, деградации, порчи, уничтожения земель и почв и иного негативного воздействия на земли и почвы.</w:t>
      </w:r>
    </w:p>
    <w:p w:rsidR="00F14380" w:rsidRPr="009D0685" w:rsidRDefault="00F14380" w:rsidP="00CC6A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D0685">
        <w:rPr>
          <w:color w:val="333333"/>
        </w:rPr>
        <w:t>Собственник должен обеспечить рациональное использование земель, в том числе для восстановления плодородия почв на землях сельскохозяйственного назначения.</w:t>
      </w:r>
    </w:p>
    <w:p w:rsidR="00F14380" w:rsidRPr="00F14380" w:rsidRDefault="00F14380" w:rsidP="00CC6AD0">
      <w:pPr>
        <w:shd w:val="clear" w:color="auto" w:fill="FFFFFF"/>
        <w:spacing w:before="192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неиспользования земельного участка с/х назначения</w:t>
      </w:r>
    </w:p>
    <w:p w:rsidR="00F14380" w:rsidRPr="00F14380" w:rsidRDefault="00F14380" w:rsidP="00CC6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Регулировать отношения, связанные с владением, пользованием, распоряжением земельными участками из земель сельскохозяйственного назначения, был призван федеральный закон от 24.07.2002 г. № 101-ФЗ «Об обороте земель сельскохозяйственного назначения».</w:t>
      </w:r>
    </w:p>
    <w:p w:rsidR="00F14380" w:rsidRPr="00F14380" w:rsidRDefault="00F14380" w:rsidP="00CC6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результате длящегося недобросовестного использования земель </w:t>
      </w:r>
      <w:proofErr w:type="spellStart"/>
      <w:r w:rsidRPr="00F1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сельхозназначения</w:t>
      </w:r>
      <w:proofErr w:type="spellEnd"/>
      <w:r w:rsidRPr="00F143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постановлением Правительства РФ от 23.04.2012 г. № 369 был установлен Перечень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деятельности, а именно:</w:t>
      </w:r>
    </w:p>
    <w:p w:rsidR="00F14380" w:rsidRPr="00F14380" w:rsidRDefault="00F14380" w:rsidP="00CC6A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Неиспользование земельного участка определяется на основании одного из следующих признаков:</w:t>
      </w:r>
    </w:p>
    <w:p w:rsidR="00F14380" w:rsidRPr="00F14380" w:rsidRDefault="00F14380" w:rsidP="00CC6AD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пашне не производятся работы по возделыванию сельскохозяйственных культур и обработке почвы;</w:t>
      </w:r>
    </w:p>
    <w:p w:rsidR="00F14380" w:rsidRPr="00F14380" w:rsidRDefault="00F14380" w:rsidP="00CC6AD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сенокосах не производится сенокошение;</w:t>
      </w:r>
    </w:p>
    <w:p w:rsidR="00F14380" w:rsidRPr="00F14380" w:rsidRDefault="00F14380" w:rsidP="00CC6AD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культурных сенокосах содержание сорных трав в структуре травостоя превышает 30 процентов площади земельного участка;</w:t>
      </w:r>
    </w:p>
    <w:p w:rsidR="00F14380" w:rsidRPr="00F14380" w:rsidRDefault="00F14380" w:rsidP="00CC6AD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пастбищах не производится выпас скота;</w:t>
      </w:r>
    </w:p>
    <w:p w:rsidR="00F14380" w:rsidRPr="00F14380" w:rsidRDefault="00F14380" w:rsidP="00CC6A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 многолетних насаждениях не </w:t>
      </w:r>
      <w:proofErr w:type="gramStart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производятся работы по уходу и уборке урожая многолетних насаждений и не осуществляется</w:t>
      </w:r>
      <w:proofErr w:type="gramEnd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раскорчевка списанных многолетних насаждений;</w:t>
      </w:r>
    </w:p>
    <w:p w:rsidR="00F14380" w:rsidRPr="00F14380" w:rsidRDefault="00F14380" w:rsidP="00CC6AD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залесенность</w:t>
      </w:r>
      <w:proofErr w:type="spellEnd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(или) </w:t>
      </w:r>
      <w:proofErr w:type="spellStart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закустаренность</w:t>
      </w:r>
      <w:proofErr w:type="spellEnd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составляет на пашне свыше 15 процентов площади земельного участка;</w:t>
      </w:r>
    </w:p>
    <w:p w:rsidR="00F14380" w:rsidRPr="00F14380" w:rsidRDefault="00F14380" w:rsidP="00CC6AD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залесенность</w:t>
      </w:r>
      <w:proofErr w:type="spellEnd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(или) </w:t>
      </w:r>
      <w:proofErr w:type="spellStart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закустаренность</w:t>
      </w:r>
      <w:proofErr w:type="spellEnd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иных видах сельскохозяйственных угодий составляет свыше 30 процентов;</w:t>
      </w:r>
    </w:p>
    <w:p w:rsidR="00F14380" w:rsidRPr="00F14380" w:rsidRDefault="00F14380" w:rsidP="00CC6AD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spellStart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закочкаренность</w:t>
      </w:r>
      <w:proofErr w:type="spellEnd"/>
      <w:r w:rsidRPr="00F1438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(или) заболачивание составляет свыше 20 процентов площади земельного участка.</w:t>
      </w:r>
    </w:p>
    <w:p w:rsidR="00F14380" w:rsidRPr="009D0685" w:rsidRDefault="00F14380" w:rsidP="00CC6A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также установлена за нарушение режима использования земельных участков из земель </w:t>
      </w:r>
      <w:proofErr w:type="spell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тех </w:t>
      </w:r>
      <w:hyperlink r:id="rId8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которые распространяется Закон об обороте земель </w:t>
      </w:r>
      <w:proofErr w:type="spell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9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КоАП). К ответственности привлекают в случае, если земельный участок не используется: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трех и более лет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ведения сельхозпроизводства или другой связанной с этим деятельности. В этот период не засчитывается время, когда участок нельзя было использовать в связи с обстоятельствами, которые исключают его использование, например стихийное бедствие. </w:t>
      </w:r>
      <w:hyperlink r:id="rId11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признаков, по которым устанавливается, что земельный участок не используется, утвержден Постановлением Правительства РФ от 23.04.2012 №369.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штрафа за это правонарушение составляет (</w:t>
      </w:r>
      <w:hyperlink r:id="rId12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3.5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208"/>
      </w:tblGrid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штрафа в процентах от кадастровой стоимости земельного участка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0,3 - 0,5%, но не менее 3000 и не более 100 000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 том числе </w:t>
            </w:r>
            <w:hyperlink r:id="rId14" w:history="1">
              <w:r w:rsidRPr="00760F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ИП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0,5 - 1,5%, но не менее 50000 и не более 300 000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2 - 10%, но не менее 200 000 и не более 700 000 руб.</w:t>
            </w:r>
          </w:p>
        </w:tc>
      </w:tr>
    </w:tbl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года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целевому назначению после того, как вы приобрели его на публичных торгах. При этом ранее такой участок (</w:t>
      </w:r>
      <w:hyperlink r:id="rId15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2.1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КоАП):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был изъят по решению суда в связи с тем, что он не использовался по целевому назначению или использовался с нарушением требований законодательства РФ;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информации </w:t>
      </w:r>
      <w:hyperlink r:id="rId16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органов земельного надзора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использовался по целевому назначению или использовался с нарушением требований три года и более.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размер штрафа составляет (</w:t>
      </w:r>
      <w:hyperlink r:id="rId17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ч.3 ст. 3.5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2.1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7566"/>
      </w:tblGrid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4380" w:rsidRPr="009D0685" w:rsidRDefault="00F1438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380" w:rsidRDefault="00F1438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Pr="009D0685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380" w:rsidRPr="009D0685" w:rsidRDefault="00F1438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Кто привлекается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4380" w:rsidRDefault="00F1438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AD0" w:rsidRPr="009D0685" w:rsidRDefault="00CC6AD0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 штрафа в процентах от кадастровой стоимости земельного участка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Граждане и ИП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0,1 - 0,3%, но не менее 2000 и не более 100 000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1 - 6%, но не менее 100 000 и не более 700 000 руб.</w:t>
            </w:r>
          </w:p>
        </w:tc>
      </w:tr>
    </w:tbl>
    <w:p w:rsidR="00760F64" w:rsidRPr="00760F64" w:rsidRDefault="00760F64" w:rsidP="00CC6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Неиспользование земельного участка для строительства</w:t>
      </w:r>
    </w:p>
    <w:p w:rsidR="00CC6AD0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правилу, если такие участки не используются в течение трех лет в целях, для которых они предоставлены, вас могут оштрафовать (</w:t>
      </w:r>
      <w:hyperlink r:id="rId19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КоАП,</w:t>
      </w:r>
      <w:hyperlink r:id="rId20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spellEnd"/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284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ГК РФ).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штрафа за данное правонарушение составляет (</w:t>
      </w:r>
      <w:hyperlink r:id="rId21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3.5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3650"/>
        <w:gridCol w:w="3560"/>
      </w:tblGrid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штрафа, если кадастровая стоимость земельного участка установлена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штрафа, если кадастровая стоимость земельного участка не установлена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1 - 1,5% от кадастровой стоимости, но не менее 20 000 руб. и не более 100 000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20 000 - 50 000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в том числе </w:t>
            </w:r>
            <w:hyperlink r:id="rId23" w:history="1">
              <w:r w:rsidRPr="00760F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ИП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1,5 - 2% от кадастровой стоимости, но не менее 50 000 руб. и не более 300 000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50 000 - 100 000 руб.</w:t>
            </w:r>
          </w:p>
        </w:tc>
      </w:tr>
      <w:tr w:rsidR="00760F64" w:rsidRPr="00760F64" w:rsidTr="00760F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3 - 5% от кадастровой стоимости, но не менее 400 000 руб. и не более 700 000 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0F64" w:rsidRPr="00760F64" w:rsidRDefault="00760F64" w:rsidP="00CC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400 000 - 700 000 руб.</w:t>
            </w:r>
          </w:p>
        </w:tc>
      </w:tr>
    </w:tbl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же ответственность предусмотрена за неиспользование земельного участка, предназначенного для садоводства и огородничества (</w:t>
      </w:r>
      <w:hyperlink r:id="rId24" w:history="1">
        <w:r w:rsidRPr="00760F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8.8</w:t>
        </w:r>
      </w:hyperlink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КоАП).</w:t>
      </w:r>
    </w:p>
    <w:p w:rsidR="00CC6AD0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F64" w:rsidRPr="00760F64" w:rsidRDefault="00760F64" w:rsidP="00CC6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Невыполнение предписания или постановления органа или должностного лица, осуществляющего государственный земельный надзор (контроль) в срок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юридическое лицо, гражданин, должностное лицо в установленный срок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исполняет постановление, предписание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земельных правоотношений, то такое неисполнение будет влечь административную ответственность: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граждан в размере от 10 000 до 20 000 рублей;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должностных лиц - от 30 000 до 50 000 рублей или дисквалификацию на срок до трех лет;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юридических лиц - от 100 000 до 200 000 рублей.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в течение года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невыполнение предписаний, постановлений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федеральных органов, осуществляющих </w:t>
      </w:r>
      <w:r w:rsidRPr="0076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земельный надзор,</w:t>
      </w: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установленный срок влечет наложение штрафа: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граждан в размере от 30 000 до 50 000 рублей;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должностных лиц - от 70 000 до 100 000 рублей или дисквалификацию на срок до трех лет;</w:t>
      </w:r>
    </w:p>
    <w:p w:rsidR="00760F64" w:rsidRPr="00760F64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юридических лиц - от 200 000 до 300 000 рублей.</w:t>
      </w:r>
    </w:p>
    <w:p w:rsidR="00B21FAC" w:rsidRDefault="00B21FAC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F64" w:rsidRPr="00B21FAC" w:rsidRDefault="00760F64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Таким образом, </w:t>
      </w:r>
      <w:r w:rsidR="00B21FAC" w:rsidRPr="00B21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Дятьковского района  </w:t>
      </w:r>
      <w:r w:rsidRPr="00760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напоминае</w:t>
      </w:r>
      <w:r w:rsidR="00B21FAC" w:rsidRPr="00B21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760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гражданам, юридическим лицам об обязанности использования земельных участков в соответствии с законодательством, недопущения правонарушений в области земельных отношений, за которые законодательством предусмотрена административная и иная ответственность.</w:t>
      </w:r>
    </w:p>
    <w:p w:rsidR="00B21FAC" w:rsidRPr="00760F64" w:rsidRDefault="00B21FAC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1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всем вопросам касающимися муниципального земельного контроля можно обращаться  в кон</w:t>
      </w:r>
      <w:r w:rsidR="00EF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bookmarkStart w:id="5" w:name="_GoBack"/>
      <w:bookmarkEnd w:id="5"/>
      <w:r w:rsidRPr="00B21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рольно-ревизионный сектор по адресу: 242600 г. Дятьково ул. Ленина, д. 141 а или по тел.848333 3-71-80. </w:t>
      </w:r>
    </w:p>
    <w:p w:rsidR="00CC6AD0" w:rsidRDefault="00CC6AD0" w:rsidP="00CC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C29" w:rsidRPr="009D0685" w:rsidRDefault="00AD5C29" w:rsidP="00CC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C29" w:rsidRPr="009D0685" w:rsidSect="009D06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5B7"/>
    <w:multiLevelType w:val="multilevel"/>
    <w:tmpl w:val="FC0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C270D"/>
    <w:multiLevelType w:val="multilevel"/>
    <w:tmpl w:val="B720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EDC"/>
    <w:multiLevelType w:val="multilevel"/>
    <w:tmpl w:val="BE5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258E"/>
    <w:multiLevelType w:val="multilevel"/>
    <w:tmpl w:val="C86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E698B"/>
    <w:multiLevelType w:val="multilevel"/>
    <w:tmpl w:val="840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12E0D"/>
    <w:multiLevelType w:val="multilevel"/>
    <w:tmpl w:val="D63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F723C"/>
    <w:multiLevelType w:val="multilevel"/>
    <w:tmpl w:val="58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4114E"/>
    <w:multiLevelType w:val="multilevel"/>
    <w:tmpl w:val="288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C3D21"/>
    <w:multiLevelType w:val="multilevel"/>
    <w:tmpl w:val="B5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D659A"/>
    <w:multiLevelType w:val="multilevel"/>
    <w:tmpl w:val="434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064A9"/>
    <w:multiLevelType w:val="multilevel"/>
    <w:tmpl w:val="0AE2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42AA8"/>
    <w:multiLevelType w:val="multilevel"/>
    <w:tmpl w:val="4068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41DBD"/>
    <w:multiLevelType w:val="multilevel"/>
    <w:tmpl w:val="04B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A598D"/>
    <w:multiLevelType w:val="multilevel"/>
    <w:tmpl w:val="6ED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B31AF"/>
    <w:multiLevelType w:val="multilevel"/>
    <w:tmpl w:val="7FA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decimal"/>
        <w:lvlText w:val="%1."/>
        <w:lvlJc w:val="left"/>
      </w:lvl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64"/>
    <w:rsid w:val="00257F4B"/>
    <w:rsid w:val="006A48EA"/>
    <w:rsid w:val="00760F64"/>
    <w:rsid w:val="008270A3"/>
    <w:rsid w:val="009D0685"/>
    <w:rsid w:val="00AD5C29"/>
    <w:rsid w:val="00B21FAC"/>
    <w:rsid w:val="00CC6AD0"/>
    <w:rsid w:val="00EF6C44"/>
    <w:rsid w:val="00F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2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0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331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42D1FB1E4EDD19452956014F68D7E0C8055A18313F0BF4E88151DFE19A93EAA683B6407FD9CE5xBA5D" TargetMode="External"/><Relationship Id="rId13" Type="http://schemas.openxmlformats.org/officeDocument/2006/relationships/hyperlink" Target="consultantplus://offline/ref=DC242D1FB1E4EDD19452956014F68D7E0C8052A4831DF0BF4E88151DFE19A93EAA683B6205FFx9A8D" TargetMode="External"/><Relationship Id="rId18" Type="http://schemas.openxmlformats.org/officeDocument/2006/relationships/hyperlink" Target="consultantplus://offline/ref=DC242D1FB1E4EDD19452956014F68D7E0C8052A4831DF0BF4E88151DFE19A93EAA683B6205FFx9A9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242D1FB1E4EDD19452956014F68D7E0C8052A4831DF0BF4E88151DFE19A93EAA683B6D06F9x9AFD" TargetMode="External"/><Relationship Id="rId7" Type="http://schemas.openxmlformats.org/officeDocument/2006/relationships/hyperlink" Target="consultantplus://offline/ref=DC242D1FB1E4EDD19452956014F68D7E0C8052A4831DF0BF4E88151DFE19A93EAA683B6205FFx9ABD" TargetMode="External"/><Relationship Id="rId12" Type="http://schemas.openxmlformats.org/officeDocument/2006/relationships/hyperlink" Target="consultantplus://offline/ref=DC242D1FB1E4EDD19452956014F68D7E0C8052A4831DF0BF4E88151DFE19A93EAA683B6D06F9x9AFD" TargetMode="External"/><Relationship Id="rId17" Type="http://schemas.openxmlformats.org/officeDocument/2006/relationships/hyperlink" Target="consultantplus://offline/ref=DC242D1FB1E4EDD19452956014F68D7E0C8052A4831DF0BF4E88151DFE19A93EAA683B6D06F9x9AF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242D1FB1E4EDD1945284650EF68D7E0E8150AB8919F0BF4E88151DFE19A93EAA683B6407FD9EE3xBA2D" TargetMode="External"/><Relationship Id="rId20" Type="http://schemas.openxmlformats.org/officeDocument/2006/relationships/hyperlink" Target="consultantplus://offline/ref=DC242D1FB1E4EDD19452956014F68D7E0D8955A58218F0BF4E88151DFE19A93EAA683B6407F49CxEAA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242D1FB1E4EDD19452956014F68D7E0C8052A4831DF0BF4E88151DFE19A93EAA683B6D06F9x9AFD" TargetMode="External"/><Relationship Id="rId11" Type="http://schemas.openxmlformats.org/officeDocument/2006/relationships/hyperlink" Target="consultantplus://offline/ref=DC242D1FB1E4EDD19452956014F68D7E0E8259AA8C1CF0BF4E88151DFE19A93EAA683B6407FD9EE3xBACD" TargetMode="External"/><Relationship Id="rId24" Type="http://schemas.openxmlformats.org/officeDocument/2006/relationships/hyperlink" Target="consultantplus://offline/ref=DC242D1FB1E4EDD19452956014F68D7E0C8052A4831DF0BF4E88151DFE19A93EAA683B6303FDx9A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242D1FB1E4EDD19452956014F68D7E0C8052A4831DF0BF4E88151DFE19A93EAA683B6205FFx9A9D" TargetMode="External"/><Relationship Id="rId23" Type="http://schemas.openxmlformats.org/officeDocument/2006/relationships/hyperlink" Target="consultantplus://offline/ref=DC242D1FB1E4EDD19452956014F68D7E0C8052A4831DF0BF4E88151DFE19A93EAA683B620EFFx9AED" TargetMode="External"/><Relationship Id="rId10" Type="http://schemas.openxmlformats.org/officeDocument/2006/relationships/hyperlink" Target="consultantplus://offline/ref=DC242D1FB1E4EDD19452956014F68D7E0C8052A4831DF0BF4E88151DFE19A93EAA683B6205FFx9A9D" TargetMode="External"/><Relationship Id="rId19" Type="http://schemas.openxmlformats.org/officeDocument/2006/relationships/hyperlink" Target="consultantplus://offline/ref=DC242D1FB1E4EDD19452956014F68D7E0C8052A4831DF0BF4E88151DFE19A93EAA683B6303FDx9A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42D1FB1E4EDD19452956014F68D7E0C8052A4831DF0BF4E88151DFE19A93EAA683B6205FFx9A8D" TargetMode="External"/><Relationship Id="rId14" Type="http://schemas.openxmlformats.org/officeDocument/2006/relationships/hyperlink" Target="consultantplus://offline/ref=DC242D1FB1E4EDD19452956014F68D7E0C8052A4831DF0BF4E88151DFE19A93EAA683B620EFFx9AED" TargetMode="External"/><Relationship Id="rId22" Type="http://schemas.openxmlformats.org/officeDocument/2006/relationships/hyperlink" Target="consultantplus://offline/ref=DC242D1FB1E4EDD19452956014F68D7E0C8052A4831DF0BF4E88151DFE19A93EAA683B6303FDx9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2021-01-21T11:30:00Z</cp:lastPrinted>
  <dcterms:created xsi:type="dcterms:W3CDTF">2021-01-21T08:18:00Z</dcterms:created>
  <dcterms:modified xsi:type="dcterms:W3CDTF">2021-02-12T11:28:00Z</dcterms:modified>
</cp:coreProperties>
</file>