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87" w:rsidRPr="00D24F87" w:rsidRDefault="00D24F87" w:rsidP="00D24F87">
      <w:pPr>
        <w:jc w:val="both"/>
        <w:rPr>
          <w:rFonts w:ascii="Times New Roman" w:hAnsi="Times New Roman" w:cs="Times New Roman"/>
          <w:b/>
          <w:sz w:val="24"/>
        </w:rPr>
      </w:pPr>
      <w:r w:rsidRPr="00D24F87">
        <w:rPr>
          <w:rFonts w:ascii="Times New Roman" w:hAnsi="Times New Roman" w:cs="Times New Roman"/>
          <w:b/>
          <w:sz w:val="24"/>
        </w:rPr>
        <w:t>О внесении изменений в Федеральный закон «О миграционном учете иностранных граждан и лиц без гражданства в Российской Федерации» № "182-ФЗ" от 08.06.2020.</w:t>
      </w:r>
    </w:p>
    <w:p w:rsidR="00D24F87" w:rsidRPr="00D24F87" w:rsidRDefault="00D24F87" w:rsidP="00D24F87">
      <w:pPr>
        <w:spacing w:after="0" w:line="240" w:lineRule="auto"/>
        <w:ind w:firstLine="709"/>
        <w:jc w:val="both"/>
        <w:rPr>
          <w:rFonts w:ascii="Times New Roman" w:hAnsi="Times New Roman" w:cs="Times New Roman"/>
          <w:sz w:val="24"/>
        </w:rPr>
      </w:pPr>
      <w:r w:rsidRPr="00D24F87">
        <w:rPr>
          <w:rFonts w:ascii="Times New Roman" w:hAnsi="Times New Roman" w:cs="Times New Roman"/>
          <w:sz w:val="24"/>
        </w:rPr>
        <w:t>Федеральным законом предусматривается расширить круг иностранных граждан, имеющих право выступать в качестве принимающей стороны, установив такую возможность для всех категорий иностранных граждан, имеющих в собственности жилое помещение на территории Российской Федерации. При наличии у иностранного гражданина права собственности на жилое помещение, находящееся на территории Российской Федерации, он в случае фактического проживания в данном помещении может заявить такое помещение в качестве своего места пребывания.</w:t>
      </w:r>
    </w:p>
    <w:p w:rsidR="00D24F87" w:rsidRPr="00D24F87" w:rsidRDefault="00D24F87" w:rsidP="00D24F87">
      <w:pPr>
        <w:spacing w:after="0" w:line="240" w:lineRule="auto"/>
        <w:ind w:firstLine="709"/>
        <w:jc w:val="both"/>
        <w:rPr>
          <w:rFonts w:ascii="Times New Roman" w:hAnsi="Times New Roman" w:cs="Times New Roman"/>
          <w:sz w:val="24"/>
        </w:rPr>
      </w:pPr>
      <w:r w:rsidRPr="00D24F87">
        <w:rPr>
          <w:rFonts w:ascii="Times New Roman" w:hAnsi="Times New Roman" w:cs="Times New Roman"/>
          <w:sz w:val="24"/>
        </w:rPr>
        <w:t>Федеральным законом устанавливается возможность для граждан Российской Федерации, иностранных граждан, иностранных юридических лиц и других иностранных организаций, находящихся за пределами территории Российской Федерации и владеющих на праве собственности жилыми или иными помещениями на территории Российской Федерации, предоставлять эти помещения для проживания иностранным гражданам или лицам без гражданства. При этом иностранный гражданин, которому предоставлены для проживания указанные помещения, обязан лично уведомить орган миграционного учёта о своём прибытии в место пребывания, дополнительно приложив нотариально удостоверенное согласие принимающей стороны на его проживание.</w:t>
      </w:r>
    </w:p>
    <w:p w:rsidR="00D24F87" w:rsidRPr="00D24F87" w:rsidRDefault="00D24F87" w:rsidP="00D24F87">
      <w:pPr>
        <w:spacing w:after="0" w:line="240" w:lineRule="auto"/>
        <w:ind w:firstLine="709"/>
        <w:jc w:val="both"/>
        <w:rPr>
          <w:rFonts w:ascii="Times New Roman" w:hAnsi="Times New Roman" w:cs="Times New Roman"/>
          <w:sz w:val="24"/>
        </w:rPr>
      </w:pPr>
      <w:r w:rsidRPr="00D24F87">
        <w:rPr>
          <w:rFonts w:ascii="Times New Roman" w:hAnsi="Times New Roman" w:cs="Times New Roman"/>
          <w:sz w:val="24"/>
        </w:rPr>
        <w:t>Порядок осуществления учёта по месту пребывания отдельных категорий иностранных граждан, а также формы уведомлений о прибытии или об убытии в эти места указанных лиц, перечни необходимых документов, сроки и места их хранения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D24F87" w:rsidRPr="00D24F87" w:rsidRDefault="00D24F87" w:rsidP="00D24F87">
      <w:pPr>
        <w:spacing w:after="0" w:line="240" w:lineRule="auto"/>
        <w:ind w:firstLine="709"/>
        <w:jc w:val="both"/>
        <w:rPr>
          <w:rFonts w:ascii="Times New Roman" w:hAnsi="Times New Roman" w:cs="Times New Roman"/>
          <w:sz w:val="24"/>
        </w:rPr>
      </w:pPr>
      <w:r w:rsidRPr="00D24F87">
        <w:rPr>
          <w:rFonts w:ascii="Times New Roman" w:hAnsi="Times New Roman" w:cs="Times New Roman"/>
          <w:sz w:val="24"/>
        </w:rPr>
        <w:t>Федеральным законом устанавливается, что иностранные граждане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учёт по месту пребывания на срок, не превышающий тридцати дней со дня прибытия иностранного гражданина в место пребывания.</w:t>
      </w:r>
    </w:p>
    <w:p w:rsidR="00D24F87" w:rsidRPr="00D24F87" w:rsidRDefault="00D24F87" w:rsidP="00D24F87">
      <w:pPr>
        <w:spacing w:after="0" w:line="240" w:lineRule="auto"/>
        <w:ind w:firstLine="709"/>
        <w:jc w:val="both"/>
        <w:rPr>
          <w:rFonts w:ascii="Times New Roman" w:hAnsi="Times New Roman" w:cs="Times New Roman"/>
          <w:sz w:val="24"/>
        </w:rPr>
      </w:pPr>
      <w:r w:rsidRPr="00D24F87">
        <w:rPr>
          <w:rFonts w:ascii="Times New Roman" w:hAnsi="Times New Roman" w:cs="Times New Roman"/>
          <w:sz w:val="24"/>
        </w:rPr>
        <w:t>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учёта о своем прибытии в место пребывания, дополнительно приложив нотариально удостоверенное согласие принимающей стороны на фактическое проживание (нахождение) у неё иностранного гражданина.</w:t>
      </w:r>
    </w:p>
    <w:p w:rsidR="00D24F87" w:rsidRDefault="00D24F87" w:rsidP="00D24F87">
      <w:pPr>
        <w:spacing w:after="0" w:line="240" w:lineRule="auto"/>
        <w:ind w:firstLine="709"/>
        <w:jc w:val="both"/>
        <w:rPr>
          <w:rFonts w:ascii="Times New Roman" w:hAnsi="Times New Roman" w:cs="Times New Roman"/>
          <w:sz w:val="24"/>
        </w:rPr>
      </w:pPr>
    </w:p>
    <w:p w:rsidR="00D24F87" w:rsidRDefault="00D24F87" w:rsidP="00D24F87">
      <w:pPr>
        <w:spacing w:after="0" w:line="240" w:lineRule="auto"/>
        <w:jc w:val="both"/>
        <w:rPr>
          <w:rFonts w:ascii="Times New Roman" w:hAnsi="Times New Roman" w:cs="Times New Roman"/>
          <w:sz w:val="24"/>
        </w:rPr>
      </w:pPr>
    </w:p>
    <w:p w:rsidR="00C7333D" w:rsidRPr="00D24F87" w:rsidRDefault="00D24F87" w:rsidP="00D24F87">
      <w:pPr>
        <w:spacing w:after="0" w:line="240" w:lineRule="auto"/>
        <w:jc w:val="both"/>
        <w:rPr>
          <w:rFonts w:ascii="Times New Roman" w:hAnsi="Times New Roman" w:cs="Times New Roman"/>
          <w:sz w:val="24"/>
        </w:rPr>
      </w:pPr>
      <w:r>
        <w:rPr>
          <w:rFonts w:ascii="Times New Roman" w:hAnsi="Times New Roman" w:cs="Times New Roman"/>
          <w:sz w:val="24"/>
        </w:rPr>
        <w:t xml:space="preserve">помощник прокурора г. Дятьково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Кузнецов Д.А.</w:t>
      </w:r>
    </w:p>
    <w:sectPr w:rsidR="00C7333D" w:rsidRPr="00D24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24F87"/>
    <w:rsid w:val="00C7333D"/>
    <w:rsid w:val="00D24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F8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24F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304627">
      <w:bodyDiv w:val="1"/>
      <w:marLeft w:val="0"/>
      <w:marRight w:val="0"/>
      <w:marTop w:val="0"/>
      <w:marBottom w:val="0"/>
      <w:divBdr>
        <w:top w:val="none" w:sz="0" w:space="0" w:color="auto"/>
        <w:left w:val="none" w:sz="0" w:space="0" w:color="auto"/>
        <w:bottom w:val="none" w:sz="0" w:space="0" w:color="auto"/>
        <w:right w:val="none" w:sz="0" w:space="0" w:color="auto"/>
      </w:divBdr>
    </w:div>
    <w:div w:id="629675154">
      <w:bodyDiv w:val="1"/>
      <w:marLeft w:val="0"/>
      <w:marRight w:val="0"/>
      <w:marTop w:val="0"/>
      <w:marBottom w:val="0"/>
      <w:divBdr>
        <w:top w:val="none" w:sz="0" w:space="0" w:color="auto"/>
        <w:left w:val="none" w:sz="0" w:space="0" w:color="auto"/>
        <w:bottom w:val="none" w:sz="0" w:space="0" w:color="auto"/>
        <w:right w:val="none" w:sz="0" w:space="0" w:color="auto"/>
      </w:divBdr>
    </w:div>
    <w:div w:id="18010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2020-06-15T08:12:00Z</dcterms:created>
  <dcterms:modified xsi:type="dcterms:W3CDTF">2020-06-15T08:21:00Z</dcterms:modified>
</cp:coreProperties>
</file>