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71" w:rsidRPr="00C82237" w:rsidRDefault="00A9452D" w:rsidP="00A94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37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E11E4E" w:rsidRPr="00C82237" w:rsidRDefault="00E11E4E" w:rsidP="00C82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37">
        <w:rPr>
          <w:rFonts w:ascii="Times New Roman" w:hAnsi="Times New Roman" w:cs="Times New Roman"/>
          <w:b/>
          <w:sz w:val="28"/>
          <w:szCs w:val="28"/>
        </w:rPr>
        <w:t xml:space="preserve">для  субъектов малого и среднего предпринимательства, осуществляющих  свою деятельность с использованием нестационарных  торговых  объектов в наибольшей  степени пострадавших в условиях ухудшения  ситуации в  результате распространения новой  </w:t>
      </w:r>
      <w:proofErr w:type="spellStart"/>
      <w:r w:rsidRPr="00C8223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C82237">
        <w:rPr>
          <w:rFonts w:ascii="Times New Roman" w:hAnsi="Times New Roman" w:cs="Times New Roman"/>
          <w:b/>
          <w:sz w:val="28"/>
          <w:szCs w:val="28"/>
        </w:rPr>
        <w:t xml:space="preserve">  инфекции.</w:t>
      </w:r>
    </w:p>
    <w:p w:rsidR="00A9452D" w:rsidRDefault="00A9452D" w:rsidP="00C822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452D">
        <w:rPr>
          <w:rFonts w:ascii="Times New Roman" w:hAnsi="Times New Roman" w:cs="Times New Roman"/>
          <w:sz w:val="26"/>
          <w:szCs w:val="26"/>
        </w:rPr>
        <w:t>В соответствии  с решением Дятьковского городского Совета  народных депутатов  от 26.06.2020г. № 4-47 « О предоставлении отсрочки платы</w:t>
      </w:r>
      <w:r>
        <w:rPr>
          <w:rFonts w:ascii="Times New Roman" w:hAnsi="Times New Roman" w:cs="Times New Roman"/>
          <w:sz w:val="26"/>
          <w:szCs w:val="26"/>
        </w:rPr>
        <w:t xml:space="preserve"> за право  размещения нестационарных  торговых  объектов на  территории Дятьковского городского поселения  предусмотренной  в 2020г.»  администрация  Дятьковского  района  с 6.0</w:t>
      </w:r>
      <w:r w:rsidR="00E11E4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.2020г. принимает  обращения от юридических  лиц  и индивидуальных  предпринимателей</w:t>
      </w:r>
      <w:r w:rsidR="00E11E4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осуществляющих  свою деятельность </w:t>
      </w:r>
      <w:r w:rsidR="00E11E4E">
        <w:rPr>
          <w:rFonts w:ascii="Times New Roman" w:hAnsi="Times New Roman" w:cs="Times New Roman"/>
          <w:sz w:val="26"/>
          <w:szCs w:val="26"/>
        </w:rPr>
        <w:t xml:space="preserve">с использованием </w:t>
      </w:r>
      <w:r>
        <w:rPr>
          <w:rFonts w:ascii="Times New Roman" w:hAnsi="Times New Roman" w:cs="Times New Roman"/>
          <w:sz w:val="26"/>
          <w:szCs w:val="26"/>
        </w:rPr>
        <w:t>нестационарны</w:t>
      </w:r>
      <w:r w:rsidR="00E11E4E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 торговы</w:t>
      </w:r>
      <w:r w:rsidR="00E11E4E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 объект</w:t>
      </w:r>
      <w:r w:rsidR="00E11E4E">
        <w:rPr>
          <w:rFonts w:ascii="Times New Roman" w:hAnsi="Times New Roman" w:cs="Times New Roman"/>
          <w:sz w:val="26"/>
          <w:szCs w:val="26"/>
        </w:rPr>
        <w:t>ов в наибольшей  степени пострадавших в условиях ухудшения</w:t>
      </w:r>
      <w:proofErr w:type="gramEnd"/>
      <w:r w:rsidR="00E11E4E">
        <w:rPr>
          <w:rFonts w:ascii="Times New Roman" w:hAnsi="Times New Roman" w:cs="Times New Roman"/>
          <w:sz w:val="26"/>
          <w:szCs w:val="26"/>
        </w:rPr>
        <w:t xml:space="preserve">  ситуации в  результате распространения новой  </w:t>
      </w:r>
      <w:proofErr w:type="spellStart"/>
      <w:r w:rsidR="00E11E4E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11E4E">
        <w:rPr>
          <w:rFonts w:ascii="Times New Roman" w:hAnsi="Times New Roman" w:cs="Times New Roman"/>
          <w:sz w:val="26"/>
          <w:szCs w:val="26"/>
        </w:rPr>
        <w:t xml:space="preserve">  инфекции. </w:t>
      </w:r>
    </w:p>
    <w:p w:rsidR="00E11E4E" w:rsidRPr="00E11E4E" w:rsidRDefault="00E11E4E" w:rsidP="00E1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4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деятельности плательщика определяется по основному виду деятельности согласно Общероссийскому классификатору видов экономической деятельности, действующему на территории Российской Федерации, указанному в сведениях ЕГРЮЛ/ЕГРИП на 01.03.2020.</w:t>
      </w:r>
    </w:p>
    <w:p w:rsidR="00E11E4E" w:rsidRPr="00E11E4E" w:rsidRDefault="00E11E4E" w:rsidP="00E1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Отсрочка предоставляется на  срок до 1 октября 2020г. начиная  </w:t>
      </w:r>
      <w:proofErr w:type="gramStart"/>
      <w:r w:rsidRPr="00E11E4E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введения</w:t>
      </w:r>
      <w:proofErr w:type="gramEnd"/>
      <w:r w:rsidRPr="00E11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режима повышенной  готовности на территории Брянской  области на следующих  условиях:</w:t>
      </w:r>
    </w:p>
    <w:p w:rsidR="00E11E4E" w:rsidRPr="00E11E4E" w:rsidRDefault="00E11E4E" w:rsidP="00E1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4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задолженность по оплате  за  право  размещения  НТО подлежит  не ранее 1 января 2021 г. и не позднее  1 января 2022 года поэтапно не чаще одного раза в месяц, равными платежами, размер которых  не превышает половины ежемесячной платы  по договору  на право  размещения НТО, в случае заключения  долгосрочного договора. При  заключении   краткосрочного договора на  право  размещения НТО  (на 1 год) отсрочка предоставляется   на период действия режима повышенной  готовности на территории Брянской  области до окончания  действия  договора;</w:t>
      </w:r>
    </w:p>
    <w:p w:rsidR="00E11E4E" w:rsidRPr="00E11E4E" w:rsidRDefault="00E11E4E" w:rsidP="00E1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отсрочка предоставляется на  срок до 1 октября 2020г. начиная </w:t>
      </w:r>
      <w:proofErr w:type="gramStart"/>
      <w:r w:rsidRPr="00E11E4E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введения</w:t>
      </w:r>
      <w:proofErr w:type="gramEnd"/>
      <w:r w:rsidRPr="00E11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режима повышенной  готовности на территории Брянской  области;</w:t>
      </w:r>
    </w:p>
    <w:p w:rsidR="00E11E4E" w:rsidRPr="00E11E4E" w:rsidRDefault="00E11E4E" w:rsidP="00E1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штрафы, проценты за  пользование    чужими денежными средствами или иные  меры ответственности в  связи с несоблюдением владельцами НТО  порядка и сроков  внесения платы  за  право  размещения (в том  </w:t>
      </w:r>
      <w:proofErr w:type="gramStart"/>
      <w:r w:rsidRPr="00E11E4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proofErr w:type="gramEnd"/>
      <w:r w:rsidRPr="00E11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если такие  меры  были  предусмотрены  договором) на  период  отсрочки  не применяются;</w:t>
      </w:r>
    </w:p>
    <w:p w:rsidR="00E11E4E" w:rsidRPr="00E11E4E" w:rsidRDefault="00E11E4E" w:rsidP="00E1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4E">
        <w:rPr>
          <w:rFonts w:ascii="Times New Roman" w:eastAsia="Times New Roman" w:hAnsi="Times New Roman" w:cs="Times New Roman"/>
          <w:sz w:val="26"/>
          <w:szCs w:val="26"/>
          <w:lang w:eastAsia="ru-RU"/>
        </w:rPr>
        <w:t>г) установление уполномоченным  органом (администрацией Дятьковского района) дополнительных  платежей, подлежащих уплате владельцами  НТО  в связи с предоставлением отсрочки, не допускается;</w:t>
      </w:r>
    </w:p>
    <w:p w:rsidR="00D55B5E" w:rsidRDefault="00E11E4E" w:rsidP="00E1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Отсрочка платы  за  право  размещение НТО предоставляется  на основании  заявления хозяйствующего субъекта (владельца НТО)  и оформляется дополнительным  соглашением</w:t>
      </w:r>
      <w:r w:rsidR="00D55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11E4E" w:rsidRPr="00A9452D" w:rsidRDefault="00D55B5E" w:rsidP="00C822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прикладывается  выписка из Единого государственного реестра регистрации  юридических  лиц  и индивидуальных  предпринимателей, копи</w:t>
      </w:r>
      <w:r w:rsidR="00C8223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 на право размещения НТО с приложением графика платежей.</w:t>
      </w:r>
    </w:p>
    <w:sectPr w:rsidR="00E11E4E" w:rsidRPr="00A9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2D"/>
    <w:rsid w:val="00212311"/>
    <w:rsid w:val="00587971"/>
    <w:rsid w:val="00A9452D"/>
    <w:rsid w:val="00C82237"/>
    <w:rsid w:val="00D55B5E"/>
    <w:rsid w:val="00E11E4E"/>
    <w:rsid w:val="00F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2020-07-02T12:47:00Z</dcterms:created>
  <dcterms:modified xsi:type="dcterms:W3CDTF">2020-07-03T07:15:00Z</dcterms:modified>
</cp:coreProperties>
</file>